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E4" w:rsidRPr="000457E2" w:rsidRDefault="009E6ADA" w:rsidP="00791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CRIMES</w:t>
      </w:r>
      <w:r w:rsidR="00941ABC">
        <w:rPr>
          <w:rFonts w:ascii="Times New Roman" w:hAnsi="Times New Roman" w:cs="Times New Roman"/>
          <w:b/>
          <w:sz w:val="28"/>
          <w:szCs w:val="28"/>
        </w:rPr>
        <w:t xml:space="preserve"> CONTRA A PROPRIEDADE INTELECTUAL NO CONTEXTO ATUAL: PROTEÇÃO AOS DIREITOS AUTORAIS E SANÇÕES ÀS VIOLAÇÕES SOB A PERSPECTIVA DO CÓDIGO PENAL BRASILEIRO</w:t>
      </w:r>
    </w:p>
    <w:p w:rsidR="007246E4" w:rsidRPr="00CA6257" w:rsidRDefault="000D3C92" w:rsidP="00FE4AE4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57">
        <w:rPr>
          <w:rFonts w:ascii="Times New Roman" w:hAnsi="Times New Roman" w:cs="Times New Roman"/>
          <w:sz w:val="24"/>
          <w:szCs w:val="24"/>
        </w:rPr>
        <w:t xml:space="preserve">Tamara Assis Freitas </w:t>
      </w:r>
      <w:proofErr w:type="spellStart"/>
      <w:r w:rsidRPr="00CA6257">
        <w:rPr>
          <w:rFonts w:ascii="Times New Roman" w:hAnsi="Times New Roman" w:cs="Times New Roman"/>
          <w:sz w:val="24"/>
          <w:szCs w:val="24"/>
        </w:rPr>
        <w:t>Tôrres</w:t>
      </w:r>
      <w:proofErr w:type="spellEnd"/>
      <w:r w:rsidRPr="00CA6257">
        <w:rPr>
          <w:rFonts w:ascii="Times New Roman" w:hAnsi="Times New Roman" w:cs="Times New Roman"/>
          <w:sz w:val="24"/>
          <w:szCs w:val="24"/>
        </w:rPr>
        <w:t xml:space="preserve"> de Medeiros¹; Felipe</w:t>
      </w:r>
      <w:r w:rsidR="007246E4" w:rsidRPr="00CA6257">
        <w:rPr>
          <w:rFonts w:ascii="Times New Roman" w:hAnsi="Times New Roman" w:cs="Times New Roman"/>
          <w:sz w:val="24"/>
          <w:szCs w:val="24"/>
        </w:rPr>
        <w:t xml:space="preserve"> Augusto Forte de Negreiros Deodato</w:t>
      </w:r>
      <w:r w:rsidRPr="00CA6257">
        <w:rPr>
          <w:rFonts w:ascii="Times New Roman" w:hAnsi="Times New Roman" w:cs="Times New Roman"/>
          <w:sz w:val="24"/>
          <w:szCs w:val="24"/>
        </w:rPr>
        <w:t>²</w:t>
      </w:r>
      <w:r w:rsidR="00FE4AE4" w:rsidRPr="00CA6257">
        <w:rPr>
          <w:rFonts w:ascii="Times New Roman" w:hAnsi="Times New Roman" w:cs="Times New Roman"/>
          <w:sz w:val="24"/>
          <w:szCs w:val="24"/>
        </w:rPr>
        <w:t xml:space="preserve">      </w:t>
      </w:r>
      <w:r w:rsidR="007246E4" w:rsidRPr="00CA6257">
        <w:rPr>
          <w:rFonts w:ascii="Times New Roman" w:hAnsi="Times New Roman" w:cs="Times New Roman"/>
          <w:color w:val="000000"/>
          <w:sz w:val="24"/>
          <w:szCs w:val="24"/>
        </w:rPr>
        <w:t xml:space="preserve">Centro de Ciências Jurídicas – CCJ; Direito – </w:t>
      </w:r>
      <w:r w:rsidR="00FE4AE4" w:rsidRPr="00CA6257">
        <w:rPr>
          <w:rFonts w:ascii="Times New Roman" w:hAnsi="Times New Roman" w:cs="Times New Roman"/>
          <w:color w:val="000000"/>
          <w:sz w:val="24"/>
          <w:szCs w:val="24"/>
        </w:rPr>
        <w:t>DCJ</w:t>
      </w:r>
      <w:r w:rsidR="007246E4" w:rsidRPr="00CA62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7246E4" w:rsidRPr="00CA6257">
        <w:rPr>
          <w:rFonts w:ascii="Times New Roman" w:hAnsi="Times New Roman" w:cs="Times New Roman"/>
          <w:color w:val="000000"/>
          <w:sz w:val="24"/>
          <w:szCs w:val="24"/>
        </w:rPr>
        <w:t>Monitoria</w:t>
      </w:r>
      <w:proofErr w:type="gramEnd"/>
    </w:p>
    <w:p w:rsidR="00291F2E" w:rsidRPr="000457E2" w:rsidRDefault="00291F2E" w:rsidP="00941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7E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457E2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5B20A3" w:rsidRDefault="005B20A3" w:rsidP="004458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D3AE6" w:rsidRPr="000457E2">
        <w:rPr>
          <w:rFonts w:ascii="Times New Roman" w:hAnsi="Times New Roman" w:cs="Times New Roman"/>
          <w:sz w:val="24"/>
          <w:szCs w:val="24"/>
        </w:rPr>
        <w:t>O sistema penal brasileiro</w:t>
      </w:r>
      <w:r w:rsidR="00E90461">
        <w:rPr>
          <w:rFonts w:ascii="Times New Roman" w:hAnsi="Times New Roman" w:cs="Times New Roman"/>
          <w:sz w:val="24"/>
          <w:szCs w:val="24"/>
        </w:rPr>
        <w:t xml:space="preserve"> busca tute</w:t>
      </w:r>
      <w:r w:rsidR="006C7BFC">
        <w:rPr>
          <w:rFonts w:ascii="Times New Roman" w:hAnsi="Times New Roman" w:cs="Times New Roman"/>
          <w:sz w:val="24"/>
          <w:szCs w:val="24"/>
        </w:rPr>
        <w:t xml:space="preserve">lar os bens jurídicos preciosos à sociedade </w:t>
      </w:r>
      <w:r w:rsidR="00E90461">
        <w:rPr>
          <w:rFonts w:ascii="Times New Roman" w:hAnsi="Times New Roman" w:cs="Times New Roman"/>
          <w:sz w:val="24"/>
          <w:szCs w:val="24"/>
        </w:rPr>
        <w:t>atrav</w:t>
      </w:r>
      <w:r w:rsidR="006C7BFC">
        <w:rPr>
          <w:rFonts w:ascii="Times New Roman" w:hAnsi="Times New Roman" w:cs="Times New Roman"/>
          <w:sz w:val="24"/>
          <w:szCs w:val="24"/>
        </w:rPr>
        <w:t>és do poder punitivo</w:t>
      </w:r>
      <w:r w:rsidR="00FE4AE4">
        <w:rPr>
          <w:rFonts w:ascii="Times New Roman" w:hAnsi="Times New Roman" w:cs="Times New Roman"/>
          <w:sz w:val="24"/>
          <w:szCs w:val="24"/>
        </w:rPr>
        <w:t xml:space="preserve"> do E</w:t>
      </w:r>
      <w:r w:rsidR="00E90461">
        <w:rPr>
          <w:rFonts w:ascii="Times New Roman" w:hAnsi="Times New Roman" w:cs="Times New Roman"/>
          <w:sz w:val="24"/>
          <w:szCs w:val="24"/>
        </w:rPr>
        <w:t>stado. Assi</w:t>
      </w:r>
      <w:r w:rsidR="006C7BFC">
        <w:rPr>
          <w:rFonts w:ascii="Times New Roman" w:hAnsi="Times New Roman" w:cs="Times New Roman"/>
          <w:sz w:val="24"/>
          <w:szCs w:val="24"/>
        </w:rPr>
        <w:t xml:space="preserve">m, </w:t>
      </w:r>
      <w:r w:rsidR="00E90461">
        <w:rPr>
          <w:rFonts w:ascii="Times New Roman" w:hAnsi="Times New Roman" w:cs="Times New Roman"/>
          <w:sz w:val="24"/>
          <w:szCs w:val="24"/>
        </w:rPr>
        <w:t>a parte especial do Código Penal</w:t>
      </w:r>
      <w:r w:rsidR="00FE4AE4">
        <w:rPr>
          <w:rFonts w:ascii="Times New Roman" w:hAnsi="Times New Roman" w:cs="Times New Roman"/>
          <w:sz w:val="24"/>
          <w:szCs w:val="24"/>
        </w:rPr>
        <w:t xml:space="preserve"> Brasileiro</w:t>
      </w:r>
      <w:r w:rsidR="006C7BFC">
        <w:rPr>
          <w:rFonts w:ascii="Times New Roman" w:hAnsi="Times New Roman" w:cs="Times New Roman"/>
          <w:sz w:val="24"/>
          <w:szCs w:val="24"/>
        </w:rPr>
        <w:t xml:space="preserve"> elenca crimes contra esses bens e sua</w:t>
      </w:r>
      <w:r w:rsidR="00650778">
        <w:rPr>
          <w:rFonts w:ascii="Times New Roman" w:hAnsi="Times New Roman" w:cs="Times New Roman"/>
          <w:sz w:val="24"/>
          <w:szCs w:val="24"/>
        </w:rPr>
        <w:t>s</w:t>
      </w:r>
      <w:r w:rsidR="006C7BFC">
        <w:rPr>
          <w:rFonts w:ascii="Times New Roman" w:hAnsi="Times New Roman" w:cs="Times New Roman"/>
          <w:sz w:val="24"/>
          <w:szCs w:val="24"/>
        </w:rPr>
        <w:t xml:space="preserve"> punições.</w:t>
      </w:r>
    </w:p>
    <w:p w:rsidR="006C7BFC" w:rsidRDefault="006C7BFC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Muitos desses tipos penais, pela sua natureza, são alvos de estudos contínuos como os crimes contra a vida. </w:t>
      </w:r>
      <w:r w:rsidRPr="000457E2">
        <w:rPr>
          <w:rFonts w:ascii="Times New Roman" w:hAnsi="Times New Roman" w:cs="Times New Roman"/>
          <w:sz w:val="24"/>
          <w:szCs w:val="24"/>
        </w:rPr>
        <w:t>Já outros carecem de um estudo mais aprofundado</w:t>
      </w:r>
      <w:r w:rsidRPr="006C7BFC">
        <w:rPr>
          <w:rFonts w:ascii="Times New Roman" w:hAnsi="Times New Roman" w:cs="Times New Roman"/>
          <w:sz w:val="24"/>
          <w:szCs w:val="24"/>
        </w:rPr>
        <w:t xml:space="preserve"> </w:t>
      </w:r>
      <w:r w:rsidRPr="000457E2">
        <w:rPr>
          <w:rFonts w:ascii="Times New Roman" w:hAnsi="Times New Roman" w:cs="Times New Roman"/>
          <w:sz w:val="24"/>
          <w:szCs w:val="24"/>
        </w:rPr>
        <w:t xml:space="preserve">como é o caso dos crimes contra a propriedade intelectual, cuja objetividade jurídica é a </w:t>
      </w:r>
      <w:r w:rsidR="006B4BEA">
        <w:rPr>
          <w:rFonts w:ascii="Times New Roman" w:hAnsi="Times New Roman" w:cs="Times New Roman"/>
          <w:sz w:val="24"/>
          <w:szCs w:val="24"/>
        </w:rPr>
        <w:t>propriedade imaterial.</w:t>
      </w:r>
    </w:p>
    <w:p w:rsidR="00BF2380" w:rsidRDefault="006B4BEA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2380" w:rsidRPr="00BF2380">
        <w:rPr>
          <w:rFonts w:ascii="Times New Roman" w:hAnsi="Times New Roman" w:cs="Times New Roman"/>
          <w:sz w:val="24"/>
          <w:szCs w:val="24"/>
        </w:rPr>
        <w:t>A proteção aos direitos autorais</w:t>
      </w:r>
      <w:r w:rsidR="00F642BA">
        <w:rPr>
          <w:rFonts w:ascii="Times New Roman" w:hAnsi="Times New Roman" w:cs="Times New Roman"/>
          <w:sz w:val="24"/>
          <w:szCs w:val="24"/>
        </w:rPr>
        <w:t>, direitos tais relacionados a esse tipo de propriedade,</w:t>
      </w:r>
      <w:r w:rsidR="00BF2380" w:rsidRPr="00BF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vem passando por transformações </w:t>
      </w:r>
      <w:r w:rsidR="00BF2380" w:rsidRPr="00BF2380">
        <w:rPr>
          <w:rFonts w:ascii="Times New Roman" w:hAnsi="Times New Roman" w:cs="Times New Roman"/>
          <w:sz w:val="24"/>
          <w:szCs w:val="24"/>
        </w:rPr>
        <w:t xml:space="preserve">emblemáticas no decorrer do tempo, desde a sua configuração como direito passível de tutela. </w:t>
      </w:r>
      <w:r w:rsidR="00C43888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BF2380" w:rsidRPr="00BF2380">
        <w:rPr>
          <w:rFonts w:ascii="Times New Roman" w:hAnsi="Times New Roman" w:cs="Times New Roman"/>
          <w:bCs/>
          <w:sz w:val="24"/>
          <w:szCs w:val="24"/>
        </w:rPr>
        <w:t>foram surgindo n</w:t>
      </w:r>
      <w:r w:rsidR="00BF2380">
        <w:rPr>
          <w:rFonts w:ascii="Times New Roman" w:hAnsi="Times New Roman" w:cs="Times New Roman"/>
          <w:bCs/>
          <w:sz w:val="24"/>
          <w:szCs w:val="24"/>
        </w:rPr>
        <w:t>ovas leis de proteção, incluindo-se</w:t>
      </w:r>
      <w:r w:rsidR="00BF2380" w:rsidRPr="00BF2380">
        <w:rPr>
          <w:rFonts w:ascii="Times New Roman" w:hAnsi="Times New Roman" w:cs="Times New Roman"/>
          <w:bCs/>
          <w:sz w:val="24"/>
          <w:szCs w:val="24"/>
        </w:rPr>
        <w:t xml:space="preserve"> na esfera criminal, até c</w:t>
      </w:r>
      <w:r>
        <w:rPr>
          <w:rFonts w:ascii="Times New Roman" w:hAnsi="Times New Roman" w:cs="Times New Roman"/>
          <w:bCs/>
          <w:sz w:val="24"/>
          <w:szCs w:val="24"/>
        </w:rPr>
        <w:t xml:space="preserve">hegar à nossa legislação atual. </w:t>
      </w:r>
      <w:r w:rsidRPr="00BF2380">
        <w:rPr>
          <w:rFonts w:ascii="Times New Roman" w:hAnsi="Times New Roman" w:cs="Times New Roman"/>
          <w:bCs/>
          <w:sz w:val="24"/>
          <w:szCs w:val="24"/>
        </w:rPr>
        <w:t>Na medida em que</w:t>
      </w:r>
      <w:r w:rsidR="00BF2380" w:rsidRPr="00BF2380">
        <w:rPr>
          <w:rFonts w:ascii="Times New Roman" w:hAnsi="Times New Roman" w:cs="Times New Roman"/>
          <w:bCs/>
          <w:sz w:val="24"/>
          <w:szCs w:val="24"/>
        </w:rPr>
        <w:t xml:space="preserve"> a tecnologia de reprodução de obras evolui</w:t>
      </w:r>
      <w:r w:rsidR="00BF2380">
        <w:rPr>
          <w:rFonts w:ascii="Times New Roman" w:hAnsi="Times New Roman" w:cs="Times New Roman"/>
          <w:bCs/>
          <w:sz w:val="24"/>
          <w:szCs w:val="24"/>
        </w:rPr>
        <w:t>u</w:t>
      </w:r>
      <w:r w:rsidR="00BF2380" w:rsidRPr="00BF2380">
        <w:rPr>
          <w:rFonts w:ascii="Times New Roman" w:hAnsi="Times New Roman" w:cs="Times New Roman"/>
          <w:bCs/>
          <w:sz w:val="24"/>
          <w:szCs w:val="24"/>
        </w:rPr>
        <w:t>, houve necessidad</w:t>
      </w:r>
      <w:r w:rsidR="00BF2380">
        <w:rPr>
          <w:rFonts w:ascii="Times New Roman" w:hAnsi="Times New Roman" w:cs="Times New Roman"/>
          <w:bCs/>
          <w:sz w:val="24"/>
          <w:szCs w:val="24"/>
        </w:rPr>
        <w:t>e de mudanças legislati</w:t>
      </w:r>
      <w:r>
        <w:rPr>
          <w:rFonts w:ascii="Times New Roman" w:hAnsi="Times New Roman" w:cs="Times New Roman"/>
          <w:bCs/>
          <w:sz w:val="24"/>
          <w:szCs w:val="24"/>
        </w:rPr>
        <w:t xml:space="preserve">vas. </w:t>
      </w:r>
      <w:r w:rsidR="00BF2380">
        <w:rPr>
          <w:rFonts w:ascii="Times New Roman" w:hAnsi="Times New Roman" w:cs="Times New Roman"/>
          <w:bCs/>
          <w:sz w:val="24"/>
          <w:szCs w:val="24"/>
        </w:rPr>
        <w:t>Nos dias de hoje, ocorre</w:t>
      </w:r>
      <w:r w:rsidR="00BF2380" w:rsidRPr="00BF2380">
        <w:rPr>
          <w:rFonts w:ascii="Times New Roman" w:hAnsi="Times New Roman" w:cs="Times New Roman"/>
          <w:bCs/>
          <w:sz w:val="24"/>
          <w:szCs w:val="24"/>
        </w:rPr>
        <w:t xml:space="preserve"> um momento </w:t>
      </w:r>
      <w:r>
        <w:rPr>
          <w:rFonts w:ascii="Times New Roman" w:hAnsi="Times New Roman" w:cs="Times New Roman"/>
          <w:bCs/>
          <w:sz w:val="24"/>
          <w:szCs w:val="24"/>
        </w:rPr>
        <w:t>de transição característico da</w:t>
      </w:r>
      <w:r w:rsidR="00BF2380" w:rsidRPr="00BF2380">
        <w:rPr>
          <w:rFonts w:ascii="Times New Roman" w:hAnsi="Times New Roman" w:cs="Times New Roman"/>
          <w:bCs/>
          <w:sz w:val="24"/>
          <w:szCs w:val="24"/>
        </w:rPr>
        <w:t xml:space="preserve"> evolução de novas tecnologias e, sobretudo, pela utilização da internet, que g</w:t>
      </w:r>
      <w:r>
        <w:rPr>
          <w:rFonts w:ascii="Times New Roman" w:hAnsi="Times New Roman" w:cs="Times New Roman"/>
          <w:bCs/>
          <w:sz w:val="24"/>
          <w:szCs w:val="24"/>
        </w:rPr>
        <w:t xml:space="preserve">arantiu a larga disseminação de </w:t>
      </w:r>
      <w:r w:rsidR="00BF2380" w:rsidRPr="00BF2380">
        <w:rPr>
          <w:rFonts w:ascii="Times New Roman" w:hAnsi="Times New Roman" w:cs="Times New Roman"/>
          <w:bCs/>
          <w:sz w:val="24"/>
          <w:szCs w:val="24"/>
        </w:rPr>
        <w:t>informação e conhecimento.</w:t>
      </w:r>
    </w:p>
    <w:p w:rsidR="006B4BEA" w:rsidRDefault="00BF2380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57E2">
        <w:rPr>
          <w:rFonts w:ascii="Times New Roman" w:hAnsi="Times New Roman" w:cs="Times New Roman"/>
          <w:sz w:val="24"/>
          <w:szCs w:val="24"/>
        </w:rPr>
        <w:t>O capítulo do Código Penal que trata dos crimes contra a propriedade intelectual é encabeçado pelo artigo 184 que se caracteriza por uma lei penal em branco homogênea</w:t>
      </w:r>
      <w:r>
        <w:rPr>
          <w:rFonts w:ascii="Times New Roman" w:hAnsi="Times New Roman" w:cs="Times New Roman"/>
          <w:sz w:val="24"/>
          <w:szCs w:val="24"/>
        </w:rPr>
        <w:t>, pois o preceito primário do tipo penal é complementad</w:t>
      </w:r>
      <w:r w:rsidR="00C438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por outra lei, qual </w:t>
      </w:r>
      <w:proofErr w:type="gramStart"/>
      <w:r>
        <w:rPr>
          <w:rFonts w:ascii="Times New Roman" w:hAnsi="Times New Roman" w:cs="Times New Roman"/>
          <w:sz w:val="24"/>
          <w:szCs w:val="24"/>
        </w:rPr>
        <w:t>seja,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Lei 9610/1998.</w:t>
      </w:r>
      <w:r w:rsidR="006B4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BA" w:rsidRDefault="006B4BEA" w:rsidP="00AF3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57E2">
        <w:rPr>
          <w:rFonts w:ascii="Times New Roman" w:hAnsi="Times New Roman" w:cs="Times New Roman"/>
          <w:sz w:val="24"/>
          <w:szCs w:val="24"/>
        </w:rPr>
        <w:t xml:space="preserve">O autor, como pessoa física criadora da obra intelectual, possui seus direitos resguardados pela lei. Contudo, a lei não se restringe à proteção </w:t>
      </w:r>
      <w:r w:rsidR="00450539">
        <w:rPr>
          <w:rFonts w:ascii="Times New Roman" w:hAnsi="Times New Roman" w:cs="Times New Roman"/>
          <w:sz w:val="24"/>
          <w:szCs w:val="24"/>
        </w:rPr>
        <w:t xml:space="preserve">dos direitos </w:t>
      </w:r>
      <w:r w:rsidRPr="000457E2">
        <w:rPr>
          <w:rFonts w:ascii="Times New Roman" w:hAnsi="Times New Roman" w:cs="Times New Roman"/>
          <w:sz w:val="24"/>
          <w:szCs w:val="24"/>
        </w:rPr>
        <w:t xml:space="preserve">daquele </w:t>
      </w:r>
      <w:proofErr w:type="gramStart"/>
      <w:r w:rsidRPr="000457E2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45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BA" w:rsidRDefault="00F642BA" w:rsidP="00941ABC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________________________________</w:t>
      </w:r>
    </w:p>
    <w:p w:rsidR="00F642BA" w:rsidRDefault="00F642BA" w:rsidP="0044581B">
      <w:pPr>
        <w:pStyle w:val="Textodenotaderodap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¹</w:t>
      </w:r>
      <w:r w:rsidR="00C43888">
        <w:rPr>
          <w:rFonts w:ascii="Arial" w:hAnsi="Arial" w:cs="Arial"/>
          <w:sz w:val="16"/>
          <w:szCs w:val="16"/>
        </w:rPr>
        <w:t>Monitora</w:t>
      </w:r>
      <w:proofErr w:type="gramEnd"/>
      <w:r w:rsidR="00C43888">
        <w:rPr>
          <w:rFonts w:ascii="Arial" w:hAnsi="Arial" w:cs="Arial"/>
          <w:sz w:val="16"/>
          <w:szCs w:val="16"/>
        </w:rPr>
        <w:t xml:space="preserve"> bolsista</w:t>
      </w:r>
      <w:r>
        <w:rPr>
          <w:rFonts w:ascii="Arial" w:hAnsi="Arial" w:cs="Arial"/>
          <w:sz w:val="16"/>
          <w:szCs w:val="16"/>
        </w:rPr>
        <w:t>.</w:t>
      </w:r>
    </w:p>
    <w:p w:rsidR="00D95BC4" w:rsidRDefault="00F642BA" w:rsidP="0044581B">
      <w:pPr>
        <w:pStyle w:val="Textodenotaderodap"/>
        <w:rPr>
          <w:rFonts w:ascii="Arial" w:hAnsi="Arial" w:cs="Arial"/>
          <w:sz w:val="16"/>
          <w:szCs w:val="16"/>
        </w:rPr>
        <w:sectPr w:rsidR="00D95BC4" w:rsidSect="0044581B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proofErr w:type="gramStart"/>
      <w:r>
        <w:rPr>
          <w:rFonts w:ascii="Arial" w:hAnsi="Arial" w:cs="Arial"/>
          <w:sz w:val="16"/>
          <w:szCs w:val="16"/>
        </w:rPr>
        <w:t>²Professor</w:t>
      </w:r>
      <w:proofErr w:type="gramEnd"/>
      <w:r>
        <w:rPr>
          <w:rFonts w:ascii="Arial" w:hAnsi="Arial" w:cs="Arial"/>
          <w:sz w:val="16"/>
          <w:szCs w:val="16"/>
        </w:rPr>
        <w:t>-orientador e Coordenador do Projeto.</w:t>
      </w:r>
      <w:bookmarkStart w:id="0" w:name="_GoBack"/>
      <w:bookmarkEnd w:id="0"/>
    </w:p>
    <w:p w:rsidR="00F642BA" w:rsidRPr="00D9125F" w:rsidRDefault="00F642BA" w:rsidP="00941ABC">
      <w:pPr>
        <w:pStyle w:val="Textodenotaderodap"/>
        <w:jc w:val="both"/>
        <w:rPr>
          <w:rFonts w:ascii="Arial" w:hAnsi="Arial" w:cs="Arial"/>
          <w:sz w:val="16"/>
          <w:szCs w:val="16"/>
        </w:rPr>
      </w:pPr>
    </w:p>
    <w:p w:rsidR="00F642BA" w:rsidRDefault="00F642BA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26A" w:rsidRDefault="00450539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E2">
        <w:rPr>
          <w:rFonts w:ascii="Times New Roman" w:hAnsi="Times New Roman" w:cs="Times New Roman"/>
          <w:sz w:val="24"/>
          <w:szCs w:val="24"/>
        </w:rPr>
        <w:t>exerceu</w:t>
      </w:r>
      <w:proofErr w:type="gramEnd"/>
      <w:r w:rsidRPr="000457E2">
        <w:rPr>
          <w:rFonts w:ascii="Times New Roman" w:hAnsi="Times New Roman" w:cs="Times New Roman"/>
          <w:sz w:val="24"/>
          <w:szCs w:val="24"/>
        </w:rPr>
        <w:t xml:space="preserve"> o </w:t>
      </w:r>
      <w:r w:rsidR="007B726A" w:rsidRPr="000457E2">
        <w:rPr>
          <w:rFonts w:ascii="Times New Roman" w:hAnsi="Times New Roman" w:cs="Times New Roman"/>
          <w:sz w:val="24"/>
          <w:szCs w:val="24"/>
        </w:rPr>
        <w:t>ato criativo, mas também</w:t>
      </w:r>
      <w:r w:rsidR="00AF3F47">
        <w:rPr>
          <w:rFonts w:ascii="Times New Roman" w:hAnsi="Times New Roman" w:cs="Times New Roman"/>
          <w:sz w:val="24"/>
          <w:szCs w:val="24"/>
        </w:rPr>
        <w:t>, de acordo com a legislação,</w:t>
      </w:r>
      <w:r w:rsidR="007B726A" w:rsidRPr="000457E2">
        <w:rPr>
          <w:rFonts w:ascii="Times New Roman" w:hAnsi="Times New Roman" w:cs="Times New Roman"/>
          <w:sz w:val="24"/>
          <w:szCs w:val="24"/>
        </w:rPr>
        <w:t xml:space="preserve"> aos</w:t>
      </w:r>
      <w:r w:rsidR="00AF3F47">
        <w:rPr>
          <w:rFonts w:ascii="Times New Roman" w:hAnsi="Times New Roman" w:cs="Times New Roman"/>
          <w:sz w:val="24"/>
          <w:szCs w:val="24"/>
        </w:rPr>
        <w:t xml:space="preserve"> “direitos que lhe são conexos”.</w:t>
      </w:r>
      <w:r w:rsidR="007B726A" w:rsidRPr="000457E2">
        <w:rPr>
          <w:rFonts w:ascii="Times New Roman" w:hAnsi="Times New Roman" w:cs="Times New Roman"/>
          <w:sz w:val="24"/>
          <w:szCs w:val="24"/>
        </w:rPr>
        <w:t xml:space="preserve"> </w:t>
      </w:r>
      <w:r w:rsidR="00C4388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B4BEA" w:rsidRDefault="007B726A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4BEA" w:rsidRPr="000457E2">
        <w:rPr>
          <w:rFonts w:ascii="Times New Roman" w:hAnsi="Times New Roman" w:cs="Times New Roman"/>
          <w:sz w:val="24"/>
          <w:szCs w:val="24"/>
        </w:rPr>
        <w:t>Assim, o tipo penal também se refere</w:t>
      </w:r>
      <w:r w:rsidR="00C43888">
        <w:rPr>
          <w:rFonts w:ascii="Times New Roman" w:hAnsi="Times New Roman" w:cs="Times New Roman"/>
          <w:sz w:val="24"/>
          <w:szCs w:val="24"/>
        </w:rPr>
        <w:t xml:space="preserve"> aos direitos dos artistas inté</w:t>
      </w:r>
      <w:r w:rsidR="006B4BEA" w:rsidRPr="000457E2">
        <w:rPr>
          <w:rFonts w:ascii="Times New Roman" w:hAnsi="Times New Roman" w:cs="Times New Roman"/>
          <w:sz w:val="24"/>
          <w:szCs w:val="24"/>
        </w:rPr>
        <w:t>rpretes ou executantes</w:t>
      </w:r>
      <w:r w:rsidR="006B4BEA">
        <w:rPr>
          <w:rFonts w:ascii="Times New Roman" w:hAnsi="Times New Roman" w:cs="Times New Roman"/>
          <w:sz w:val="24"/>
          <w:szCs w:val="24"/>
        </w:rPr>
        <w:t>, gravadoras e empresas de radiodifusão. Dessa forma, é perceptível a natureza dualística desse</w:t>
      </w:r>
      <w:r w:rsidR="005C24F5">
        <w:rPr>
          <w:rFonts w:ascii="Times New Roman" w:hAnsi="Times New Roman" w:cs="Times New Roman"/>
          <w:sz w:val="24"/>
          <w:szCs w:val="24"/>
        </w:rPr>
        <w:t xml:space="preserve"> direito: pessoal e patrimonial (COSTA NETO, 1998).</w:t>
      </w:r>
    </w:p>
    <w:p w:rsidR="000457E2" w:rsidRDefault="006B4BEA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Devido à importância da contemporaneidade do assunto, assim como por se estar diante de um novo e vasto campo de estudo por envolver acepções que vão além da área penal</w:t>
      </w:r>
      <w:r w:rsidR="00650778">
        <w:rPr>
          <w:rFonts w:ascii="Times New Roman" w:hAnsi="Times New Roman" w:cs="Times New Roman"/>
          <w:sz w:val="24"/>
          <w:szCs w:val="24"/>
        </w:rPr>
        <w:t>, os crimes contra a propriedade intel</w:t>
      </w:r>
      <w:r w:rsidR="00622DB1">
        <w:rPr>
          <w:rFonts w:ascii="Times New Roman" w:hAnsi="Times New Roman" w:cs="Times New Roman"/>
          <w:sz w:val="24"/>
          <w:szCs w:val="24"/>
        </w:rPr>
        <w:t>ectual ganharam espaço de</w:t>
      </w:r>
      <w:r w:rsidR="00650778">
        <w:rPr>
          <w:rFonts w:ascii="Times New Roman" w:hAnsi="Times New Roman" w:cs="Times New Roman"/>
          <w:sz w:val="24"/>
          <w:szCs w:val="24"/>
        </w:rPr>
        <w:t xml:space="preserve"> pesquisa e discussão no âmbito do Programa da Monitoria.</w:t>
      </w:r>
    </w:p>
    <w:p w:rsidR="009D3AE6" w:rsidRPr="000457E2" w:rsidRDefault="000164BE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E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457E2">
        <w:rPr>
          <w:rFonts w:ascii="Times New Roman" w:hAnsi="Times New Roman" w:cs="Times New Roman"/>
          <w:b/>
          <w:sz w:val="24"/>
          <w:szCs w:val="24"/>
        </w:rPr>
        <w:t xml:space="preserve"> Palavras-chave</w:t>
      </w:r>
      <w:r w:rsidR="0035417A" w:rsidRPr="00045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1E97" w:rsidRPr="000457E2">
        <w:rPr>
          <w:rFonts w:ascii="Times New Roman" w:hAnsi="Times New Roman" w:cs="Times New Roman"/>
          <w:sz w:val="24"/>
          <w:szCs w:val="24"/>
        </w:rPr>
        <w:t>Propriedade Intelectual. Direitos Autorais. Crimes.</w:t>
      </w:r>
    </w:p>
    <w:p w:rsidR="008C425A" w:rsidRPr="000457E2" w:rsidRDefault="008C425A" w:rsidP="00941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7E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0457E2">
        <w:rPr>
          <w:rFonts w:ascii="Times New Roman" w:hAnsi="Times New Roman" w:cs="Times New Roman"/>
          <w:b/>
          <w:sz w:val="24"/>
          <w:szCs w:val="24"/>
        </w:rPr>
        <w:t xml:space="preserve"> Objetivos</w:t>
      </w:r>
    </w:p>
    <w:p w:rsidR="00C43888" w:rsidRDefault="008C425A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438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57E2">
        <w:rPr>
          <w:rFonts w:ascii="Times New Roman" w:hAnsi="Times New Roman" w:cs="Times New Roman"/>
          <w:sz w:val="24"/>
          <w:szCs w:val="24"/>
        </w:rPr>
        <w:t>O trabalho da monitoria desenvolvido apresentou como objetivo principal realizar discussões sobre os temas p</w:t>
      </w:r>
      <w:r w:rsidR="00C43888">
        <w:rPr>
          <w:rFonts w:ascii="Times New Roman" w:hAnsi="Times New Roman" w:cs="Times New Roman"/>
          <w:sz w:val="24"/>
          <w:szCs w:val="24"/>
        </w:rPr>
        <w:t>ertinentes a parte especial em estudo do Código Penal</w:t>
      </w:r>
      <w:r w:rsidRPr="000457E2">
        <w:rPr>
          <w:rFonts w:ascii="Times New Roman" w:hAnsi="Times New Roman" w:cs="Times New Roman"/>
          <w:sz w:val="24"/>
          <w:szCs w:val="24"/>
        </w:rPr>
        <w:t>, desde os crimes contra a vida aos crimes contra a organização do trabalho, apresentando um enfoque es</w:t>
      </w:r>
      <w:r w:rsidR="00D468D8" w:rsidRPr="000457E2">
        <w:rPr>
          <w:rFonts w:ascii="Times New Roman" w:hAnsi="Times New Roman" w:cs="Times New Roman"/>
          <w:sz w:val="24"/>
          <w:szCs w:val="24"/>
        </w:rPr>
        <w:t>pecial a alguns tipos penais</w:t>
      </w:r>
      <w:r w:rsidRPr="000457E2">
        <w:rPr>
          <w:rFonts w:ascii="Times New Roman" w:hAnsi="Times New Roman" w:cs="Times New Roman"/>
          <w:sz w:val="24"/>
          <w:szCs w:val="24"/>
        </w:rPr>
        <w:t>,</w:t>
      </w:r>
      <w:r w:rsidR="00D468D8" w:rsidRPr="000457E2">
        <w:rPr>
          <w:rFonts w:ascii="Times New Roman" w:hAnsi="Times New Roman" w:cs="Times New Roman"/>
          <w:sz w:val="24"/>
          <w:szCs w:val="24"/>
        </w:rPr>
        <w:t xml:space="preserve"> como os relativos aos crimes contra a propriedade intelectual. </w:t>
      </w:r>
    </w:p>
    <w:p w:rsidR="008C425A" w:rsidRPr="000457E2" w:rsidRDefault="00C43888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Objetivou-se</w:t>
      </w:r>
      <w:r w:rsidR="00D468D8" w:rsidRPr="000457E2">
        <w:rPr>
          <w:rFonts w:ascii="Times New Roman" w:hAnsi="Times New Roman" w:cs="Times New Roman"/>
          <w:sz w:val="24"/>
          <w:szCs w:val="24"/>
        </w:rPr>
        <w:t xml:space="preserve"> </w:t>
      </w:r>
      <w:r w:rsidR="00B55372" w:rsidRPr="000457E2">
        <w:rPr>
          <w:rFonts w:ascii="Times New Roman" w:hAnsi="Times New Roman" w:cs="Times New Roman"/>
          <w:sz w:val="24"/>
          <w:szCs w:val="24"/>
        </w:rPr>
        <w:t>despertar nos discentes</w:t>
      </w:r>
      <w:r w:rsidR="00D468D8" w:rsidRPr="000457E2">
        <w:rPr>
          <w:rFonts w:ascii="Times New Roman" w:hAnsi="Times New Roman" w:cs="Times New Roman"/>
          <w:sz w:val="24"/>
          <w:szCs w:val="24"/>
        </w:rPr>
        <w:t xml:space="preserve"> não só um raciocínio crítico, mas também uma consistência quanto ao julgamento de todos esses delitos.</w:t>
      </w:r>
    </w:p>
    <w:p w:rsidR="00074128" w:rsidRPr="000457E2" w:rsidRDefault="008C425A" w:rsidP="00941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7E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457E2">
        <w:rPr>
          <w:rFonts w:ascii="Times New Roman" w:hAnsi="Times New Roman" w:cs="Times New Roman"/>
          <w:b/>
          <w:sz w:val="24"/>
          <w:szCs w:val="24"/>
        </w:rPr>
        <w:t xml:space="preserve"> Descrição metodológica</w:t>
      </w:r>
    </w:p>
    <w:p w:rsidR="000457E2" w:rsidRPr="000457E2" w:rsidRDefault="00074128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438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5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D68" w:rsidRPr="000457E2">
        <w:rPr>
          <w:rFonts w:ascii="Times New Roman" w:hAnsi="Times New Roman" w:cs="Times New Roman"/>
          <w:sz w:val="24"/>
          <w:szCs w:val="24"/>
        </w:rPr>
        <w:t>Tendo- se em vista</w:t>
      </w:r>
      <w:r w:rsidR="00BD1326">
        <w:rPr>
          <w:rFonts w:ascii="Times New Roman" w:hAnsi="Times New Roman" w:cs="Times New Roman"/>
          <w:sz w:val="24"/>
          <w:szCs w:val="24"/>
        </w:rPr>
        <w:t xml:space="preserve"> </w:t>
      </w:r>
      <w:r w:rsidR="00A66D68" w:rsidRPr="000457E2">
        <w:rPr>
          <w:rFonts w:ascii="Times New Roman" w:hAnsi="Times New Roman" w:cs="Times New Roman"/>
          <w:sz w:val="24"/>
          <w:szCs w:val="24"/>
        </w:rPr>
        <w:t>que a monitoria consiste em um projeto de ensino-aprendizag</w:t>
      </w:r>
      <w:r w:rsidR="00B20484" w:rsidRPr="000457E2">
        <w:rPr>
          <w:rFonts w:ascii="Times New Roman" w:hAnsi="Times New Roman" w:cs="Times New Roman"/>
          <w:sz w:val="24"/>
          <w:szCs w:val="24"/>
        </w:rPr>
        <w:t>em desenvolvido entre o docente</w:t>
      </w:r>
      <w:r w:rsidR="00BD1326">
        <w:rPr>
          <w:rFonts w:ascii="Times New Roman" w:hAnsi="Times New Roman" w:cs="Times New Roman"/>
          <w:sz w:val="24"/>
          <w:szCs w:val="24"/>
        </w:rPr>
        <w:t>,</w:t>
      </w:r>
      <w:r w:rsidR="00B20484" w:rsidRPr="000457E2">
        <w:rPr>
          <w:rFonts w:ascii="Times New Roman" w:hAnsi="Times New Roman" w:cs="Times New Roman"/>
          <w:sz w:val="24"/>
          <w:szCs w:val="24"/>
        </w:rPr>
        <w:t xml:space="preserve"> </w:t>
      </w:r>
      <w:r w:rsidR="00951835" w:rsidRPr="000457E2">
        <w:rPr>
          <w:rFonts w:ascii="Times New Roman" w:hAnsi="Times New Roman" w:cs="Times New Roman"/>
          <w:sz w:val="24"/>
          <w:szCs w:val="24"/>
        </w:rPr>
        <w:t>monitor</w:t>
      </w:r>
      <w:r w:rsidR="00B20484" w:rsidRPr="000457E2">
        <w:rPr>
          <w:rFonts w:ascii="Times New Roman" w:hAnsi="Times New Roman" w:cs="Times New Roman"/>
          <w:sz w:val="24"/>
          <w:szCs w:val="24"/>
        </w:rPr>
        <w:t xml:space="preserve"> e demais alunos</w:t>
      </w:r>
      <w:r w:rsidR="00951835" w:rsidRPr="000457E2">
        <w:rPr>
          <w:rFonts w:ascii="Times New Roman" w:hAnsi="Times New Roman" w:cs="Times New Roman"/>
          <w:sz w:val="24"/>
          <w:szCs w:val="24"/>
        </w:rPr>
        <w:t xml:space="preserve">, fez-se necessário </w:t>
      </w:r>
      <w:r w:rsidR="0052349B" w:rsidRPr="000457E2">
        <w:rPr>
          <w:rFonts w:ascii="Times New Roman" w:hAnsi="Times New Roman" w:cs="Times New Roman"/>
          <w:sz w:val="24"/>
          <w:szCs w:val="24"/>
        </w:rPr>
        <w:t>uma vasta pesquisa</w:t>
      </w:r>
      <w:r w:rsidR="00BD1326">
        <w:rPr>
          <w:rFonts w:ascii="Times New Roman" w:hAnsi="Times New Roman" w:cs="Times New Roman"/>
          <w:sz w:val="24"/>
          <w:szCs w:val="24"/>
        </w:rPr>
        <w:t xml:space="preserve"> visando à formação da discente-</w:t>
      </w:r>
      <w:r w:rsidR="0052349B" w:rsidRPr="000457E2">
        <w:rPr>
          <w:rFonts w:ascii="Times New Roman" w:hAnsi="Times New Roman" w:cs="Times New Roman"/>
          <w:sz w:val="24"/>
          <w:szCs w:val="24"/>
        </w:rPr>
        <w:t>monitora</w:t>
      </w:r>
      <w:r w:rsidR="00B20484" w:rsidRPr="000457E2">
        <w:rPr>
          <w:rFonts w:ascii="Times New Roman" w:hAnsi="Times New Roman" w:cs="Times New Roman"/>
          <w:sz w:val="24"/>
          <w:szCs w:val="24"/>
        </w:rPr>
        <w:t>, para a posterior abordagem dos assuntos em estudo na interação entre os demais discentes.</w:t>
      </w:r>
    </w:p>
    <w:p w:rsidR="008C425A" w:rsidRPr="000457E2" w:rsidRDefault="000457E2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38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57E2">
        <w:rPr>
          <w:rFonts w:ascii="Times New Roman" w:hAnsi="Times New Roman" w:cs="Times New Roman"/>
          <w:sz w:val="24"/>
          <w:szCs w:val="24"/>
        </w:rPr>
        <w:t xml:space="preserve"> </w:t>
      </w:r>
      <w:r w:rsidR="00A66D68" w:rsidRPr="000457E2">
        <w:rPr>
          <w:rFonts w:ascii="Times New Roman" w:hAnsi="Times New Roman" w:cs="Times New Roman"/>
          <w:color w:val="000000"/>
          <w:sz w:val="24"/>
          <w:szCs w:val="24"/>
        </w:rPr>
        <w:t>A apreciação</w:t>
      </w:r>
      <w:r w:rsidR="00951835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B20484" w:rsidRPr="000457E2">
        <w:rPr>
          <w:rFonts w:ascii="Times New Roman" w:hAnsi="Times New Roman" w:cs="Times New Roman"/>
          <w:color w:val="000000"/>
          <w:sz w:val="24"/>
          <w:szCs w:val="24"/>
        </w:rPr>
        <w:t>s temas</w:t>
      </w:r>
      <w:r w:rsidR="00951835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 deu-se com a consagração da</w:t>
      </w:r>
      <w:r w:rsidR="00B20484" w:rsidRPr="000457E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C425A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611677" w:rsidRPr="000457E2">
        <w:rPr>
          <w:rFonts w:ascii="Times New Roman" w:hAnsi="Times New Roman" w:cs="Times New Roman"/>
          <w:color w:val="000000"/>
          <w:sz w:val="24"/>
          <w:szCs w:val="24"/>
        </w:rPr>
        <w:t>esquisas bibliográficas fundadas</w:t>
      </w:r>
      <w:r w:rsidR="008C425A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 em textos publicados em livros, periódicos e </w:t>
      </w:r>
      <w:r w:rsidR="00B20484" w:rsidRPr="000457E2">
        <w:rPr>
          <w:rFonts w:ascii="Times New Roman" w:hAnsi="Times New Roman" w:cs="Times New Roman"/>
          <w:color w:val="000000"/>
          <w:sz w:val="24"/>
          <w:szCs w:val="24"/>
        </w:rPr>
        <w:t>artigos jurídicos disponibilizados em meios eletrônicos</w:t>
      </w:r>
      <w:r w:rsidR="008C425A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0484" w:rsidRPr="000457E2">
        <w:rPr>
          <w:rFonts w:ascii="Times New Roman" w:hAnsi="Times New Roman" w:cs="Times New Roman"/>
          <w:color w:val="000000"/>
          <w:sz w:val="24"/>
          <w:szCs w:val="24"/>
        </w:rPr>
        <w:t>assim</w:t>
      </w:r>
      <w:r w:rsidR="008C425A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 como o estudo jurisprudenc</w:t>
      </w:r>
      <w:r w:rsidR="00B20484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ial que </w:t>
      </w:r>
      <w:r w:rsidR="00B20484" w:rsidRPr="000457E2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possibilitou o exame da correlação que há entre a teoria e a</w:t>
      </w:r>
      <w:r w:rsidR="008C425A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 aplicação</w:t>
      </w:r>
      <w:r w:rsidR="00B20484" w:rsidRPr="000457E2">
        <w:rPr>
          <w:rFonts w:ascii="Times New Roman" w:hAnsi="Times New Roman" w:cs="Times New Roman"/>
          <w:color w:val="000000"/>
          <w:sz w:val="24"/>
          <w:szCs w:val="24"/>
        </w:rPr>
        <w:t xml:space="preserve"> concreta dos assuntos em estudo</w:t>
      </w:r>
      <w:r w:rsidR="008C425A" w:rsidRPr="00045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7E2" w:rsidRDefault="00C43888" w:rsidP="00941ABC">
      <w:pPr>
        <w:pStyle w:val="western"/>
        <w:spacing w:before="0" w:beforeAutospacing="0" w:after="0" w:line="360" w:lineRule="auto"/>
        <w:ind w:firstLine="902"/>
        <w:jc w:val="both"/>
      </w:pPr>
      <w:r>
        <w:t xml:space="preserve">        </w:t>
      </w:r>
      <w:r w:rsidR="00611677" w:rsidRPr="000457E2">
        <w:t xml:space="preserve">A </w:t>
      </w:r>
      <w:r>
        <w:t xml:space="preserve">análise de </w:t>
      </w:r>
      <w:r w:rsidR="00D468D8" w:rsidRPr="000457E2">
        <w:t>variada doutrina e de textos legais</w:t>
      </w:r>
      <w:r w:rsidR="00951835" w:rsidRPr="000457E2">
        <w:t xml:space="preserve"> sobre </w:t>
      </w:r>
      <w:r w:rsidR="00434217">
        <w:t>os assuntos</w:t>
      </w:r>
      <w:r w:rsidR="00611677" w:rsidRPr="000457E2">
        <w:t xml:space="preserve"> não se restringiu</w:t>
      </w:r>
      <w:r w:rsidR="00951835" w:rsidRPr="000457E2">
        <w:t xml:space="preserve"> à seara penal, mas também</w:t>
      </w:r>
      <w:r w:rsidR="009F26E9">
        <w:t>,</w:t>
      </w:r>
      <w:r w:rsidR="00611677" w:rsidRPr="000457E2">
        <w:t xml:space="preserve"> quando necessário</w:t>
      </w:r>
      <w:r w:rsidR="009F26E9">
        <w:t>,</w:t>
      </w:r>
      <w:r w:rsidR="00B20484" w:rsidRPr="000457E2">
        <w:t xml:space="preserve"> a outras áreas jurídicas</w:t>
      </w:r>
      <w:r w:rsidR="00611677" w:rsidRPr="000457E2">
        <w:t xml:space="preserve">, posto que no Direito os ramos não </w:t>
      </w:r>
      <w:proofErr w:type="gramStart"/>
      <w:r w:rsidR="00611677" w:rsidRPr="000457E2">
        <w:t>atuam</w:t>
      </w:r>
      <w:proofErr w:type="gramEnd"/>
      <w:r w:rsidR="00611677" w:rsidRPr="000457E2">
        <w:t xml:space="preserve"> de form</w:t>
      </w:r>
      <w:r w:rsidR="000457E2" w:rsidRPr="000457E2">
        <w:t>a isolada, mas se intercambiam.</w:t>
      </w:r>
    </w:p>
    <w:p w:rsidR="008C425A" w:rsidRDefault="000457E2" w:rsidP="00941ABC">
      <w:pPr>
        <w:pStyle w:val="western"/>
        <w:spacing w:before="0" w:beforeAutospacing="0" w:after="0" w:line="360" w:lineRule="auto"/>
        <w:jc w:val="both"/>
        <w:rPr>
          <w:color w:val="000000"/>
        </w:rPr>
      </w:pPr>
      <w:r>
        <w:t xml:space="preserve">              </w:t>
      </w:r>
      <w:r w:rsidR="00611677" w:rsidRPr="000457E2">
        <w:rPr>
          <w:color w:val="000000"/>
        </w:rPr>
        <w:t xml:space="preserve"> </w:t>
      </w:r>
      <w:r w:rsidR="00C43888">
        <w:rPr>
          <w:color w:val="000000"/>
        </w:rPr>
        <w:t xml:space="preserve">          </w:t>
      </w:r>
      <w:r w:rsidR="00611677" w:rsidRPr="000457E2">
        <w:rPr>
          <w:color w:val="000000"/>
        </w:rPr>
        <w:t>Ademais, r</w:t>
      </w:r>
      <w:r w:rsidR="00951835" w:rsidRPr="000457E2">
        <w:rPr>
          <w:color w:val="000000"/>
        </w:rPr>
        <w:t xml:space="preserve">ecursos </w:t>
      </w:r>
      <w:r w:rsidR="00BD1326" w:rsidRPr="000457E2">
        <w:rPr>
          <w:color w:val="000000"/>
        </w:rPr>
        <w:t>audiovisuais</w:t>
      </w:r>
      <w:r w:rsidR="00951835" w:rsidRPr="000457E2">
        <w:rPr>
          <w:color w:val="000000"/>
        </w:rPr>
        <w:t xml:space="preserve"> também foram uti</w:t>
      </w:r>
      <w:r w:rsidR="00C43888">
        <w:rPr>
          <w:color w:val="000000"/>
        </w:rPr>
        <w:t xml:space="preserve">lizados, </w:t>
      </w:r>
      <w:r w:rsidR="00611677" w:rsidRPr="000457E2">
        <w:rPr>
          <w:color w:val="000000"/>
        </w:rPr>
        <w:t>assim como a pesquisa através de cursos e aulas online oferecidas por centros acadêmicos como a Fundação Getúlio Vargas.</w:t>
      </w:r>
    </w:p>
    <w:p w:rsidR="000457E2" w:rsidRPr="000457E2" w:rsidRDefault="000457E2" w:rsidP="00941ABC">
      <w:pPr>
        <w:pStyle w:val="western"/>
        <w:spacing w:before="0" w:beforeAutospacing="0" w:after="0" w:line="360" w:lineRule="auto"/>
        <w:jc w:val="both"/>
      </w:pPr>
    </w:p>
    <w:p w:rsidR="00A66D68" w:rsidRPr="000457E2" w:rsidRDefault="00A66D68" w:rsidP="00941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7E2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0457E2">
        <w:rPr>
          <w:rFonts w:ascii="Times New Roman" w:hAnsi="Times New Roman" w:cs="Times New Roman"/>
          <w:b/>
          <w:sz w:val="24"/>
          <w:szCs w:val="24"/>
        </w:rPr>
        <w:t xml:space="preserve"> Resultados</w:t>
      </w:r>
    </w:p>
    <w:p w:rsidR="00A66D68" w:rsidRPr="000457E2" w:rsidRDefault="00A66D68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4388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457E2">
        <w:rPr>
          <w:rFonts w:ascii="Times New Roman" w:hAnsi="Times New Roman" w:cs="Times New Roman"/>
          <w:sz w:val="24"/>
          <w:szCs w:val="24"/>
        </w:rPr>
        <w:t xml:space="preserve">A partir da análise substancial de vasta doutrina e </w:t>
      </w:r>
      <w:r w:rsidR="007A09FB">
        <w:rPr>
          <w:rFonts w:ascii="Times New Roman" w:hAnsi="Times New Roman" w:cs="Times New Roman"/>
          <w:sz w:val="24"/>
          <w:szCs w:val="24"/>
        </w:rPr>
        <w:t>legislação, foi pe</w:t>
      </w:r>
      <w:r w:rsidR="002F00D7">
        <w:rPr>
          <w:rFonts w:ascii="Times New Roman" w:hAnsi="Times New Roman" w:cs="Times New Roman"/>
          <w:sz w:val="24"/>
          <w:szCs w:val="24"/>
        </w:rPr>
        <w:t>rcebida a evolução na proteção</w:t>
      </w:r>
      <w:r w:rsidR="008618A5">
        <w:rPr>
          <w:rFonts w:ascii="Times New Roman" w:hAnsi="Times New Roman" w:cs="Times New Roman"/>
          <w:sz w:val="24"/>
          <w:szCs w:val="24"/>
        </w:rPr>
        <w:t xml:space="preserve"> de certos tipos de bens</w:t>
      </w:r>
      <w:r w:rsidR="007A09FB">
        <w:rPr>
          <w:rFonts w:ascii="Times New Roman" w:hAnsi="Times New Roman" w:cs="Times New Roman"/>
          <w:sz w:val="24"/>
          <w:szCs w:val="24"/>
        </w:rPr>
        <w:t xml:space="preserve"> jurídicos, e assim</w:t>
      </w:r>
      <w:r w:rsidR="002F00D7">
        <w:rPr>
          <w:rFonts w:ascii="Times New Roman" w:hAnsi="Times New Roman" w:cs="Times New Roman"/>
          <w:sz w:val="24"/>
          <w:szCs w:val="24"/>
        </w:rPr>
        <w:t>, das aplicações das sanções para tais infrações penais.</w:t>
      </w:r>
    </w:p>
    <w:p w:rsidR="005249EE" w:rsidRDefault="007A09FB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49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6D68" w:rsidRPr="0004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Além disso, para discussão, debates e esclarecimentos de dúvidas</w:t>
      </w:r>
      <w:r w:rsidR="002F00D7">
        <w:rPr>
          <w:rFonts w:ascii="Times New Roman" w:hAnsi="Times New Roman" w:cs="Times New Roman"/>
          <w:sz w:val="24"/>
          <w:szCs w:val="24"/>
        </w:rPr>
        <w:t xml:space="preserve"> acerca dos assuntos penais em estudo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26E9">
        <w:rPr>
          <w:rFonts w:ascii="Times New Roman" w:hAnsi="Times New Roman" w:cs="Times New Roman"/>
          <w:sz w:val="24"/>
          <w:szCs w:val="24"/>
        </w:rPr>
        <w:t>manteve-se</w:t>
      </w:r>
      <w:r w:rsidR="00A66D68" w:rsidRPr="000457E2">
        <w:rPr>
          <w:rFonts w:ascii="Times New Roman" w:hAnsi="Times New Roman" w:cs="Times New Roman"/>
          <w:sz w:val="24"/>
          <w:szCs w:val="24"/>
        </w:rPr>
        <w:t xml:space="preserve"> um canal de comunicação aberto com os alunos, valendo-se desta</w:t>
      </w:r>
      <w:r>
        <w:rPr>
          <w:rFonts w:ascii="Times New Roman" w:hAnsi="Times New Roman" w:cs="Times New Roman"/>
          <w:sz w:val="24"/>
          <w:szCs w:val="24"/>
        </w:rPr>
        <w:t>car a importância da interação</w:t>
      </w:r>
      <w:r w:rsidR="00A66D68" w:rsidRPr="000457E2">
        <w:rPr>
          <w:rFonts w:ascii="Times New Roman" w:hAnsi="Times New Roman" w:cs="Times New Roman"/>
          <w:sz w:val="24"/>
          <w:szCs w:val="24"/>
        </w:rPr>
        <w:t xml:space="preserve"> através de meios eletrônicos, tal qual e-mail.</w:t>
      </w:r>
    </w:p>
    <w:p w:rsidR="00BD1326" w:rsidRPr="000457E2" w:rsidRDefault="005249EE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58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57E2">
        <w:rPr>
          <w:rFonts w:ascii="Times New Roman" w:hAnsi="Times New Roman" w:cs="Times New Roman"/>
          <w:sz w:val="24"/>
          <w:szCs w:val="24"/>
        </w:rPr>
        <w:t>As</w:t>
      </w:r>
      <w:r w:rsidR="00D16779" w:rsidRPr="000457E2">
        <w:rPr>
          <w:rFonts w:ascii="Times New Roman" w:hAnsi="Times New Roman" w:cs="Times New Roman"/>
          <w:sz w:val="24"/>
          <w:szCs w:val="24"/>
        </w:rPr>
        <w:t xml:space="preserve"> constatações apr</w:t>
      </w:r>
      <w:r w:rsidR="000457E2" w:rsidRPr="000457E2">
        <w:rPr>
          <w:rFonts w:ascii="Times New Roman" w:hAnsi="Times New Roman" w:cs="Times New Roman"/>
          <w:sz w:val="24"/>
          <w:szCs w:val="24"/>
        </w:rPr>
        <w:t>esentadas n</w:t>
      </w:r>
      <w:r w:rsidR="00D16779" w:rsidRPr="000457E2">
        <w:rPr>
          <w:rFonts w:ascii="Times New Roman" w:hAnsi="Times New Roman" w:cs="Times New Roman"/>
          <w:sz w:val="24"/>
          <w:szCs w:val="24"/>
        </w:rPr>
        <w:t>essa experiência de ensino e pesquisa</w:t>
      </w:r>
      <w:r w:rsidR="00B20484" w:rsidRPr="0004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serviram como base para</w:t>
      </w:r>
      <w:r w:rsidR="00BD1326">
        <w:rPr>
          <w:rFonts w:ascii="Times New Roman" w:hAnsi="Times New Roman" w:cs="Times New Roman"/>
          <w:sz w:val="24"/>
          <w:szCs w:val="24"/>
        </w:rPr>
        <w:t xml:space="preserve"> o dir</w:t>
      </w:r>
      <w:r w:rsidR="00BA5864">
        <w:rPr>
          <w:rFonts w:ascii="Times New Roman" w:hAnsi="Times New Roman" w:cs="Times New Roman"/>
          <w:sz w:val="24"/>
          <w:szCs w:val="24"/>
        </w:rPr>
        <w:t>ecionamento no aprofundamento do</w:t>
      </w:r>
      <w:r w:rsidR="00BD1326">
        <w:rPr>
          <w:rFonts w:ascii="Times New Roman" w:hAnsi="Times New Roman" w:cs="Times New Roman"/>
          <w:sz w:val="24"/>
          <w:szCs w:val="24"/>
        </w:rPr>
        <w:t xml:space="preserve"> estudo de te</w:t>
      </w:r>
      <w:r w:rsidR="00BA5864">
        <w:rPr>
          <w:rFonts w:ascii="Times New Roman" w:hAnsi="Times New Roman" w:cs="Times New Roman"/>
          <w:sz w:val="24"/>
          <w:szCs w:val="24"/>
        </w:rPr>
        <w:t>mas</w:t>
      </w:r>
      <w:r w:rsidR="00791938">
        <w:rPr>
          <w:rFonts w:ascii="Times New Roman" w:hAnsi="Times New Roman" w:cs="Times New Roman"/>
          <w:sz w:val="24"/>
          <w:szCs w:val="24"/>
        </w:rPr>
        <w:t xml:space="preserve"> como a propriedade intelectual e sua proteção penal.</w:t>
      </w:r>
    </w:p>
    <w:p w:rsidR="00D16779" w:rsidRPr="000457E2" w:rsidRDefault="00D16779" w:rsidP="00941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57E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457E2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D16779" w:rsidRDefault="00D16779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49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57E2">
        <w:rPr>
          <w:rFonts w:ascii="Times New Roman" w:hAnsi="Times New Roman" w:cs="Times New Roman"/>
          <w:sz w:val="24"/>
          <w:szCs w:val="24"/>
        </w:rPr>
        <w:t>A monitoria é um espaço de crescimento e desenvolvimen</w:t>
      </w:r>
      <w:r w:rsidR="00951835" w:rsidRPr="000457E2">
        <w:rPr>
          <w:rFonts w:ascii="Times New Roman" w:hAnsi="Times New Roman" w:cs="Times New Roman"/>
          <w:sz w:val="24"/>
          <w:szCs w:val="24"/>
        </w:rPr>
        <w:t xml:space="preserve">to dos discentes, ao fomentar o interesse </w:t>
      </w:r>
      <w:r w:rsidR="0052349B" w:rsidRPr="000457E2">
        <w:rPr>
          <w:rFonts w:ascii="Times New Roman" w:hAnsi="Times New Roman" w:cs="Times New Roman"/>
          <w:sz w:val="24"/>
          <w:szCs w:val="24"/>
        </w:rPr>
        <w:t>desses pelos</w:t>
      </w:r>
      <w:r w:rsidR="00951835" w:rsidRPr="000457E2">
        <w:rPr>
          <w:rFonts w:ascii="Times New Roman" w:hAnsi="Times New Roman" w:cs="Times New Roman"/>
          <w:sz w:val="24"/>
          <w:szCs w:val="24"/>
        </w:rPr>
        <w:t xml:space="preserve"> assuntos estudados assim como por pavimentar um caminho em direção ao exercício da docência.</w:t>
      </w:r>
    </w:p>
    <w:p w:rsidR="009F26E9" w:rsidRDefault="009F26E9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496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Assim, a iniciação à docência é percebida também como um meio de aprimoramento intelectual e união de ensino e pesquisa, despertando-se</w:t>
      </w:r>
      <w:r w:rsidR="00F64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oportunidade de desempenho de atividades geradoras de aproximação </w:t>
      </w:r>
      <w:r w:rsidRPr="000457E2">
        <w:rPr>
          <w:rFonts w:ascii="Times New Roman" w:hAnsi="Times New Roman" w:cs="Times New Roman"/>
          <w:sz w:val="24"/>
          <w:szCs w:val="24"/>
        </w:rPr>
        <w:t>entre os planos teóricos e práticos dos assuntos estudados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BA" w:rsidRDefault="007A09FB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496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É válido salientar a importância das atividades realizadas junto e sob a supervisão do professor-orientador, reforçando-se a aproximação dos discentes com os </w:t>
      </w:r>
      <w:r>
        <w:rPr>
          <w:rFonts w:ascii="Times New Roman" w:hAnsi="Times New Roman" w:cs="Times New Roman"/>
          <w:sz w:val="24"/>
          <w:szCs w:val="24"/>
        </w:rPr>
        <w:lastRenderedPageBreak/>
        <w:t>temas abordados, tais quais os deli</w:t>
      </w:r>
      <w:r w:rsidR="001228A6">
        <w:rPr>
          <w:rFonts w:ascii="Times New Roman" w:hAnsi="Times New Roman" w:cs="Times New Roman"/>
          <w:sz w:val="24"/>
          <w:szCs w:val="24"/>
        </w:rPr>
        <w:t>tos da parte especial em estudo</w:t>
      </w:r>
      <w:r>
        <w:rPr>
          <w:rFonts w:ascii="Times New Roman" w:hAnsi="Times New Roman" w:cs="Times New Roman"/>
          <w:sz w:val="24"/>
          <w:szCs w:val="24"/>
        </w:rPr>
        <w:t>, ressal</w:t>
      </w:r>
      <w:r w:rsidR="005249EE">
        <w:rPr>
          <w:rFonts w:ascii="Times New Roman" w:hAnsi="Times New Roman" w:cs="Times New Roman"/>
          <w:sz w:val="24"/>
          <w:szCs w:val="24"/>
        </w:rPr>
        <w:t>tando-se o enfoque</w:t>
      </w:r>
      <w:r w:rsidR="00BD1326">
        <w:rPr>
          <w:rFonts w:ascii="Times New Roman" w:hAnsi="Times New Roman" w:cs="Times New Roman"/>
          <w:sz w:val="24"/>
          <w:szCs w:val="24"/>
        </w:rPr>
        <w:t xml:space="preserve"> especial</w:t>
      </w:r>
      <w:r w:rsidR="005249EE">
        <w:rPr>
          <w:rFonts w:ascii="Times New Roman" w:hAnsi="Times New Roman" w:cs="Times New Roman"/>
          <w:sz w:val="24"/>
          <w:szCs w:val="24"/>
        </w:rPr>
        <w:t xml:space="preserve"> para o estudo de crimes</w:t>
      </w:r>
      <w:r w:rsidR="00BD1326">
        <w:rPr>
          <w:rFonts w:ascii="Times New Roman" w:hAnsi="Times New Roman" w:cs="Times New Roman"/>
          <w:sz w:val="24"/>
          <w:szCs w:val="24"/>
        </w:rPr>
        <w:t xml:space="preserve"> que começam a ganhar uma nova configur</w:t>
      </w:r>
      <w:r w:rsidR="00F642BA">
        <w:rPr>
          <w:rFonts w:ascii="Times New Roman" w:hAnsi="Times New Roman" w:cs="Times New Roman"/>
          <w:sz w:val="24"/>
          <w:szCs w:val="24"/>
        </w:rPr>
        <w:t>ação nos dias atuais, como</w:t>
      </w:r>
      <w:r w:rsidR="00BD1326">
        <w:rPr>
          <w:rFonts w:ascii="Times New Roman" w:hAnsi="Times New Roman" w:cs="Times New Roman"/>
          <w:sz w:val="24"/>
          <w:szCs w:val="24"/>
        </w:rPr>
        <w:t xml:space="preserve"> os crimes contra a propriedade intelectual.</w:t>
      </w:r>
    </w:p>
    <w:p w:rsidR="007A09FB" w:rsidRDefault="00F642BA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42BA">
        <w:rPr>
          <w:rFonts w:ascii="Times New Roman" w:hAnsi="Times New Roman" w:cs="Times New Roman"/>
          <w:sz w:val="24"/>
          <w:szCs w:val="24"/>
        </w:rPr>
        <w:t xml:space="preserve"> </w:t>
      </w:r>
      <w:r w:rsidR="008E49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26E9" w:rsidRPr="00F642BA">
        <w:rPr>
          <w:rFonts w:ascii="Times New Roman" w:hAnsi="Times New Roman" w:cs="Times New Roman"/>
          <w:sz w:val="24"/>
          <w:szCs w:val="24"/>
        </w:rPr>
        <w:t xml:space="preserve"> Preserva</w:t>
      </w:r>
      <w:r w:rsidR="00E90461" w:rsidRPr="00F642BA">
        <w:rPr>
          <w:rFonts w:ascii="Times New Roman" w:hAnsi="Times New Roman" w:cs="Times New Roman"/>
          <w:sz w:val="24"/>
          <w:szCs w:val="24"/>
        </w:rPr>
        <w:t xml:space="preserve">r o direito autoral no campo penal através </w:t>
      </w:r>
      <w:r w:rsidR="009F26E9" w:rsidRPr="00F642BA">
        <w:rPr>
          <w:rFonts w:ascii="Times New Roman" w:hAnsi="Times New Roman" w:cs="Times New Roman"/>
          <w:sz w:val="24"/>
          <w:szCs w:val="24"/>
        </w:rPr>
        <w:t>de sanções representa</w:t>
      </w:r>
      <w:r w:rsidR="00E90461" w:rsidRPr="00F642BA">
        <w:rPr>
          <w:rFonts w:ascii="Times New Roman" w:hAnsi="Times New Roman" w:cs="Times New Roman"/>
          <w:sz w:val="24"/>
          <w:szCs w:val="24"/>
        </w:rPr>
        <w:t xml:space="preserve"> um meio</w:t>
      </w:r>
      <w:r w:rsidR="009F26E9" w:rsidRPr="00F642BA">
        <w:rPr>
          <w:rFonts w:ascii="Times New Roman" w:hAnsi="Times New Roman" w:cs="Times New Roman"/>
          <w:sz w:val="24"/>
          <w:szCs w:val="24"/>
        </w:rPr>
        <w:t xml:space="preserve"> de garantir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6E9" w:rsidRPr="00F642BA">
        <w:rPr>
          <w:rFonts w:ascii="Times New Roman" w:hAnsi="Times New Roman" w:cs="Times New Roman"/>
          <w:sz w:val="24"/>
          <w:szCs w:val="24"/>
        </w:rPr>
        <w:t>o desenvolvimento</w:t>
      </w:r>
      <w:r w:rsidR="00650778" w:rsidRPr="00F642BA">
        <w:rPr>
          <w:rFonts w:ascii="Times New Roman" w:hAnsi="Times New Roman" w:cs="Times New Roman"/>
          <w:sz w:val="24"/>
          <w:szCs w:val="24"/>
        </w:rPr>
        <w:t xml:space="preserve"> da produção</w:t>
      </w:r>
      <w:r w:rsidR="009F26E9" w:rsidRPr="00F642BA">
        <w:rPr>
          <w:rFonts w:ascii="Times New Roman" w:hAnsi="Times New Roman" w:cs="Times New Roman"/>
          <w:sz w:val="24"/>
          <w:szCs w:val="24"/>
        </w:rPr>
        <w:t xml:space="preserve"> intelectual nacional</w:t>
      </w:r>
      <w:r w:rsidR="00E90461" w:rsidRPr="00F642BA">
        <w:rPr>
          <w:rFonts w:ascii="Times New Roman" w:hAnsi="Times New Roman" w:cs="Times New Roman"/>
          <w:sz w:val="24"/>
          <w:szCs w:val="24"/>
        </w:rPr>
        <w:t xml:space="preserve">, </w:t>
      </w:r>
      <w:r w:rsidRPr="00F642BA">
        <w:rPr>
          <w:rFonts w:ascii="Times New Roman" w:hAnsi="Times New Roman" w:cs="Times New Roman"/>
          <w:bCs/>
          <w:sz w:val="24"/>
          <w:szCs w:val="24"/>
        </w:rPr>
        <w:t xml:space="preserve">por ser mola propulsora da criatividade, invenções e descobertas, </w:t>
      </w:r>
      <w:r w:rsidR="00E90461" w:rsidRPr="00F642BA">
        <w:rPr>
          <w:rFonts w:ascii="Times New Roman" w:hAnsi="Times New Roman" w:cs="Times New Roman"/>
          <w:sz w:val="24"/>
          <w:szCs w:val="24"/>
        </w:rPr>
        <w:t>como</w:t>
      </w:r>
      <w:r w:rsidRPr="00F642BA">
        <w:rPr>
          <w:rFonts w:ascii="Times New Roman" w:hAnsi="Times New Roman" w:cs="Times New Roman"/>
          <w:sz w:val="24"/>
          <w:szCs w:val="24"/>
        </w:rPr>
        <w:t xml:space="preserve"> também</w:t>
      </w:r>
      <w:r w:rsidR="00E90461" w:rsidRPr="00F642BA">
        <w:rPr>
          <w:rFonts w:ascii="Times New Roman" w:hAnsi="Times New Roman" w:cs="Times New Roman"/>
          <w:sz w:val="24"/>
          <w:szCs w:val="24"/>
        </w:rPr>
        <w:t xml:space="preserve">, dentre uma das formas de tal desenvolvimento, </w:t>
      </w:r>
      <w:r>
        <w:rPr>
          <w:rFonts w:ascii="Times New Roman" w:hAnsi="Times New Roman" w:cs="Times New Roman"/>
          <w:sz w:val="24"/>
          <w:szCs w:val="24"/>
        </w:rPr>
        <w:t xml:space="preserve">estimular </w:t>
      </w:r>
      <w:r w:rsidR="009F26E9" w:rsidRPr="00F642BA">
        <w:rPr>
          <w:rFonts w:ascii="Times New Roman" w:hAnsi="Times New Roman" w:cs="Times New Roman"/>
          <w:sz w:val="24"/>
          <w:szCs w:val="24"/>
        </w:rPr>
        <w:t>a produção de conhecimento acadêmico</w:t>
      </w:r>
      <w:r w:rsidR="00E90461">
        <w:rPr>
          <w:rFonts w:ascii="Times New Roman" w:hAnsi="Times New Roman" w:cs="Times New Roman"/>
          <w:sz w:val="24"/>
          <w:szCs w:val="24"/>
        </w:rPr>
        <w:t>.</w:t>
      </w:r>
    </w:p>
    <w:p w:rsidR="009D3AE6" w:rsidRDefault="006F23E7" w:rsidP="00941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90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A7C" w:rsidRPr="000457E2">
        <w:rPr>
          <w:rFonts w:ascii="Times New Roman" w:hAnsi="Times New Roman" w:cs="Times New Roman"/>
          <w:b/>
          <w:sz w:val="24"/>
          <w:szCs w:val="24"/>
        </w:rPr>
        <w:t>Referências</w:t>
      </w:r>
      <w:r w:rsidR="003C30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60" w:rsidRPr="00CB5B60" w:rsidRDefault="00CB5B60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BITENCOURT, Cezar Roberto. Tratado de Direito Penal: Parte Geral. 17ª ed. São Paul</w:t>
      </w:r>
      <w:r w:rsidR="002E7F47">
        <w:rPr>
          <w:rFonts w:ascii="Times New Roman" w:hAnsi="Times New Roman" w:cs="Times New Roman"/>
          <w:sz w:val="24"/>
          <w:szCs w:val="24"/>
        </w:rPr>
        <w:t>o: Editora Saraiva, 2012.</w:t>
      </w:r>
    </w:p>
    <w:p w:rsidR="00771678" w:rsidRPr="00771678" w:rsidRDefault="00771678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BITTAR, </w:t>
      </w:r>
      <w:r w:rsidR="00311F5E">
        <w:rPr>
          <w:rFonts w:ascii="Times New Roman" w:hAnsi="Times New Roman" w:cs="Times New Roman"/>
          <w:sz w:val="24"/>
          <w:szCs w:val="24"/>
        </w:rPr>
        <w:t>Carlos Alberto. Direito de Autor. 2ª ed.</w:t>
      </w:r>
      <w:r w:rsidR="002D4A4C">
        <w:rPr>
          <w:rFonts w:ascii="Times New Roman" w:hAnsi="Times New Roman" w:cs="Times New Roman"/>
          <w:sz w:val="24"/>
          <w:szCs w:val="24"/>
        </w:rPr>
        <w:t xml:space="preserve"> São Paulo: Editora Forense Universitária, 1994.</w:t>
      </w:r>
    </w:p>
    <w:p w:rsidR="00416A7C" w:rsidRDefault="00416A7C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sz w:val="24"/>
          <w:szCs w:val="24"/>
        </w:rPr>
        <w:t xml:space="preserve">COSTA NETO, José Carlos. Direito Autoral </w:t>
      </w:r>
      <w:r w:rsidR="0044581B">
        <w:rPr>
          <w:rFonts w:ascii="Times New Roman" w:hAnsi="Times New Roman" w:cs="Times New Roman"/>
          <w:sz w:val="24"/>
          <w:szCs w:val="24"/>
        </w:rPr>
        <w:t>no Brasil. São Paulo: FTD, 1998</w:t>
      </w:r>
      <w:r w:rsidR="003C304B">
        <w:rPr>
          <w:rFonts w:ascii="Times New Roman" w:hAnsi="Times New Roman" w:cs="Times New Roman"/>
          <w:sz w:val="24"/>
          <w:szCs w:val="24"/>
        </w:rPr>
        <w:t>.</w:t>
      </w:r>
    </w:p>
    <w:p w:rsidR="002D4A4C" w:rsidRPr="000457E2" w:rsidRDefault="002D4A4C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GRECO, Rogério. Curso de Direito Penal</w:t>
      </w:r>
      <w:r w:rsidR="003C304B">
        <w:rPr>
          <w:rFonts w:ascii="Times New Roman" w:hAnsi="Times New Roman" w:cs="Times New Roman"/>
          <w:sz w:val="24"/>
          <w:szCs w:val="24"/>
        </w:rPr>
        <w:t>: Parte Especial – vol.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04B">
        <w:rPr>
          <w:rFonts w:ascii="Times New Roman" w:hAnsi="Times New Roman" w:cs="Times New Roman"/>
          <w:sz w:val="24"/>
          <w:szCs w:val="24"/>
        </w:rPr>
        <w:t xml:space="preserve">8ª ed. Rio de Janeiro: Editora </w:t>
      </w:r>
      <w:proofErr w:type="spellStart"/>
      <w:r w:rsidR="003C304B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="003C304B">
        <w:rPr>
          <w:rFonts w:ascii="Times New Roman" w:hAnsi="Times New Roman" w:cs="Times New Roman"/>
          <w:sz w:val="24"/>
          <w:szCs w:val="24"/>
        </w:rPr>
        <w:t>, 2</w:t>
      </w:r>
      <w:r w:rsidR="002E7F47">
        <w:rPr>
          <w:rFonts w:ascii="Times New Roman" w:hAnsi="Times New Roman" w:cs="Times New Roman"/>
          <w:sz w:val="24"/>
          <w:szCs w:val="24"/>
        </w:rPr>
        <w:t>011</w:t>
      </w:r>
      <w:r w:rsidR="003C304B">
        <w:rPr>
          <w:rFonts w:ascii="Times New Roman" w:hAnsi="Times New Roman" w:cs="Times New Roman"/>
          <w:sz w:val="24"/>
          <w:szCs w:val="24"/>
        </w:rPr>
        <w:t>.</w:t>
      </w:r>
    </w:p>
    <w:p w:rsidR="00416A7C" w:rsidRDefault="00416A7C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E2">
        <w:rPr>
          <w:rFonts w:ascii="Times New Roman" w:hAnsi="Times New Roman" w:cs="Times New Roman"/>
          <w:sz w:val="24"/>
          <w:szCs w:val="24"/>
        </w:rPr>
        <w:t>MASSON, Cleber Rogério. Direito Penal Esquematizado Parte Especial</w:t>
      </w:r>
      <w:r w:rsidR="00A66D68" w:rsidRPr="000457E2">
        <w:rPr>
          <w:rFonts w:ascii="Times New Roman" w:hAnsi="Times New Roman" w:cs="Times New Roman"/>
          <w:sz w:val="24"/>
          <w:szCs w:val="24"/>
        </w:rPr>
        <w:t xml:space="preserve"> – v</w:t>
      </w:r>
      <w:r w:rsidR="003C304B">
        <w:rPr>
          <w:rFonts w:ascii="Times New Roman" w:hAnsi="Times New Roman" w:cs="Times New Roman"/>
          <w:sz w:val="24"/>
          <w:szCs w:val="24"/>
        </w:rPr>
        <w:t>ol.</w:t>
      </w:r>
      <w:r w:rsidR="00A66D68" w:rsidRPr="000457E2">
        <w:rPr>
          <w:rFonts w:ascii="Times New Roman" w:hAnsi="Times New Roman" w:cs="Times New Roman"/>
          <w:sz w:val="24"/>
          <w:szCs w:val="24"/>
        </w:rPr>
        <w:t xml:space="preserve"> 2</w:t>
      </w:r>
      <w:r w:rsidRPr="000457E2">
        <w:rPr>
          <w:rFonts w:ascii="Times New Roman" w:hAnsi="Times New Roman" w:cs="Times New Roman"/>
          <w:sz w:val="24"/>
          <w:szCs w:val="24"/>
        </w:rPr>
        <w:t>. 3</w:t>
      </w:r>
      <w:r w:rsidR="00A66D68" w:rsidRPr="000457E2">
        <w:rPr>
          <w:rFonts w:ascii="Times New Roman" w:hAnsi="Times New Roman" w:cs="Times New Roman"/>
          <w:sz w:val="24"/>
          <w:szCs w:val="24"/>
        </w:rPr>
        <w:t>ª</w:t>
      </w:r>
      <w:r w:rsidRPr="000457E2">
        <w:rPr>
          <w:rFonts w:ascii="Times New Roman" w:hAnsi="Times New Roman" w:cs="Times New Roman"/>
          <w:sz w:val="24"/>
          <w:szCs w:val="24"/>
        </w:rPr>
        <w:t xml:space="preserve"> ed. São Paulo: </w:t>
      </w:r>
      <w:proofErr w:type="gramStart"/>
      <w:r w:rsidRPr="000457E2">
        <w:rPr>
          <w:rFonts w:ascii="Times New Roman" w:hAnsi="Times New Roman" w:cs="Times New Roman"/>
          <w:sz w:val="24"/>
          <w:szCs w:val="24"/>
        </w:rPr>
        <w:t>Editora Método</w:t>
      </w:r>
      <w:proofErr w:type="gramEnd"/>
      <w:r w:rsidRPr="000457E2">
        <w:rPr>
          <w:rFonts w:ascii="Times New Roman" w:hAnsi="Times New Roman" w:cs="Times New Roman"/>
          <w:sz w:val="24"/>
          <w:szCs w:val="24"/>
        </w:rPr>
        <w:t>, 2011.</w:t>
      </w:r>
    </w:p>
    <w:p w:rsidR="00E90461" w:rsidRDefault="00CB5B60" w:rsidP="0094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CUNHA, Rogério Sanches. Direito Penal: Parte Especial. 3ª ed. São Paulo: Editora Rev</w:t>
      </w:r>
      <w:r w:rsidR="002E7F47">
        <w:rPr>
          <w:rFonts w:ascii="Times New Roman" w:hAnsi="Times New Roman" w:cs="Times New Roman"/>
          <w:sz w:val="24"/>
          <w:szCs w:val="24"/>
        </w:rPr>
        <w:t>ista dos Tribunais, 2010.</w:t>
      </w:r>
    </w:p>
    <w:p w:rsidR="007F2748" w:rsidRPr="00416A7C" w:rsidRDefault="007F2748"/>
    <w:p w:rsidR="00650778" w:rsidRDefault="00650778" w:rsidP="00E80F21"/>
    <w:p w:rsidR="00650778" w:rsidRDefault="00650778" w:rsidP="00E80F21"/>
    <w:p w:rsidR="00650778" w:rsidRDefault="00650778" w:rsidP="00E80F21"/>
    <w:p w:rsidR="00DD381D" w:rsidRDefault="00DD381D"/>
    <w:sectPr w:rsidR="00DD381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4B" w:rsidRDefault="000B1E4B" w:rsidP="00D95BC4">
      <w:pPr>
        <w:spacing w:after="0" w:line="240" w:lineRule="auto"/>
      </w:pPr>
      <w:r>
        <w:separator/>
      </w:r>
    </w:p>
  </w:endnote>
  <w:endnote w:type="continuationSeparator" w:id="0">
    <w:p w:rsidR="000B1E4B" w:rsidRDefault="000B1E4B" w:rsidP="00D9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4B" w:rsidRDefault="000B1E4B" w:rsidP="00D95BC4">
      <w:pPr>
        <w:spacing w:after="0" w:line="240" w:lineRule="auto"/>
      </w:pPr>
      <w:r>
        <w:separator/>
      </w:r>
    </w:p>
  </w:footnote>
  <w:footnote w:type="continuationSeparator" w:id="0">
    <w:p w:rsidR="000B1E4B" w:rsidRDefault="000B1E4B" w:rsidP="00D9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C4" w:rsidRDefault="00D95BC4">
    <w:pPr>
      <w:pStyle w:val="Cabealho"/>
      <w:jc w:val="right"/>
    </w:pPr>
  </w:p>
  <w:p w:rsidR="00D95BC4" w:rsidRDefault="00D95B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757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5BC4" w:rsidRPr="00D95BC4" w:rsidRDefault="00D95BC4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5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5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5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F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5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5BC4" w:rsidRDefault="00D95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4D"/>
    <w:rsid w:val="000164BE"/>
    <w:rsid w:val="000327B3"/>
    <w:rsid w:val="000457E2"/>
    <w:rsid w:val="00074128"/>
    <w:rsid w:val="000B1E4B"/>
    <w:rsid w:val="000B4953"/>
    <w:rsid w:val="000D3C92"/>
    <w:rsid w:val="001054ED"/>
    <w:rsid w:val="001228A6"/>
    <w:rsid w:val="00291F2E"/>
    <w:rsid w:val="00296BB8"/>
    <w:rsid w:val="002C3095"/>
    <w:rsid w:val="002D4A4C"/>
    <w:rsid w:val="002E7F47"/>
    <w:rsid w:val="002F00D7"/>
    <w:rsid w:val="00311F5E"/>
    <w:rsid w:val="0035417A"/>
    <w:rsid w:val="00371DDB"/>
    <w:rsid w:val="003C304B"/>
    <w:rsid w:val="003E02B1"/>
    <w:rsid w:val="0041343D"/>
    <w:rsid w:val="00416A7C"/>
    <w:rsid w:val="00434217"/>
    <w:rsid w:val="0044581B"/>
    <w:rsid w:val="00450539"/>
    <w:rsid w:val="004B373B"/>
    <w:rsid w:val="0052349B"/>
    <w:rsid w:val="005249EE"/>
    <w:rsid w:val="005B20A3"/>
    <w:rsid w:val="005C24F5"/>
    <w:rsid w:val="00611677"/>
    <w:rsid w:val="00622DB1"/>
    <w:rsid w:val="00650778"/>
    <w:rsid w:val="006B4BEA"/>
    <w:rsid w:val="006C7BFC"/>
    <w:rsid w:val="006F23E7"/>
    <w:rsid w:val="007246E4"/>
    <w:rsid w:val="007301C6"/>
    <w:rsid w:val="00771678"/>
    <w:rsid w:val="00791938"/>
    <w:rsid w:val="00791E33"/>
    <w:rsid w:val="007A09FB"/>
    <w:rsid w:val="007B726A"/>
    <w:rsid w:val="007F2748"/>
    <w:rsid w:val="00840A4D"/>
    <w:rsid w:val="008618A5"/>
    <w:rsid w:val="008C425A"/>
    <w:rsid w:val="008E4963"/>
    <w:rsid w:val="00941ABC"/>
    <w:rsid w:val="00946DE7"/>
    <w:rsid w:val="00951835"/>
    <w:rsid w:val="00951E97"/>
    <w:rsid w:val="00985A16"/>
    <w:rsid w:val="00994FFE"/>
    <w:rsid w:val="009D3AE6"/>
    <w:rsid w:val="009E6ADA"/>
    <w:rsid w:val="009F26E9"/>
    <w:rsid w:val="00A66D68"/>
    <w:rsid w:val="00AF3F47"/>
    <w:rsid w:val="00B20484"/>
    <w:rsid w:val="00B209A5"/>
    <w:rsid w:val="00B3712B"/>
    <w:rsid w:val="00B55372"/>
    <w:rsid w:val="00BA5864"/>
    <w:rsid w:val="00BD1326"/>
    <w:rsid w:val="00BF2380"/>
    <w:rsid w:val="00C43888"/>
    <w:rsid w:val="00C87C3F"/>
    <w:rsid w:val="00CA6257"/>
    <w:rsid w:val="00CB5B60"/>
    <w:rsid w:val="00CF2E00"/>
    <w:rsid w:val="00D02BD1"/>
    <w:rsid w:val="00D16779"/>
    <w:rsid w:val="00D22088"/>
    <w:rsid w:val="00D468D8"/>
    <w:rsid w:val="00D9125F"/>
    <w:rsid w:val="00D95BC4"/>
    <w:rsid w:val="00DD381D"/>
    <w:rsid w:val="00E80F21"/>
    <w:rsid w:val="00E90461"/>
    <w:rsid w:val="00F56D88"/>
    <w:rsid w:val="00F642BA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246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912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9125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125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BC4"/>
  </w:style>
  <w:style w:type="paragraph" w:styleId="Rodap">
    <w:name w:val="footer"/>
    <w:basedOn w:val="Normal"/>
    <w:link w:val="RodapChar"/>
    <w:uiPriority w:val="99"/>
    <w:unhideWhenUsed/>
    <w:rsid w:val="00D9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246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912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9125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125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BC4"/>
  </w:style>
  <w:style w:type="paragraph" w:styleId="Rodap">
    <w:name w:val="footer"/>
    <w:basedOn w:val="Normal"/>
    <w:link w:val="RodapChar"/>
    <w:uiPriority w:val="99"/>
    <w:unhideWhenUsed/>
    <w:rsid w:val="00D95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4FC8-1411-43A4-810E-2755901E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dcterms:created xsi:type="dcterms:W3CDTF">2013-10-31T18:38:00Z</dcterms:created>
  <dcterms:modified xsi:type="dcterms:W3CDTF">2013-10-31T18:39:00Z</dcterms:modified>
</cp:coreProperties>
</file>